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E1B8" w14:textId="67BC0B27" w:rsidR="000D1113" w:rsidRDefault="000D1113" w:rsidP="000D1113">
      <w:r w:rsidRPr="000D1113">
        <w:rPr>
          <w:b/>
          <w:bCs/>
        </w:rPr>
        <w:t>Megjelent az „Otthonfelújítási Program Lakossági energiahatékonysági beruházások megvalósításához (ERFA)” c. (KEHOP Plusz-4.1.7-24) felhívás (vidék)</w:t>
      </w:r>
    </w:p>
    <w:p w14:paraId="52E82C6C" w14:textId="77777777" w:rsidR="000D1113" w:rsidRDefault="000D1113" w:rsidP="000D1113"/>
    <w:p w14:paraId="739AACA1" w14:textId="00803E71" w:rsidR="000D1113" w:rsidRDefault="000D1113" w:rsidP="000D1113">
      <w:r>
        <w:t>A Széchenyi Terv Plusz keretében megjelent az „Otthonfelújítási Program Lakossági</w:t>
      </w:r>
    </w:p>
    <w:p w14:paraId="0FDD82FE" w14:textId="77777777" w:rsidR="000D1113" w:rsidRDefault="000D1113" w:rsidP="000D1113">
      <w:r>
        <w:t>energiahatékonysági beruházások megvalósításához (ERFA)” című (KEHOP Plusz-4.1.7-24 kódszámú)</w:t>
      </w:r>
    </w:p>
    <w:p w14:paraId="3FF71055" w14:textId="77777777" w:rsidR="000D1113" w:rsidRDefault="000D1113" w:rsidP="000D1113">
      <w:r>
        <w:t>felhívás.</w:t>
      </w:r>
    </w:p>
    <w:p w14:paraId="043A605A" w14:textId="77777777" w:rsidR="000D1113" w:rsidRDefault="000D1113" w:rsidP="000D1113">
      <w:r w:rsidRPr="000D1113">
        <w:rPr>
          <w:b/>
          <w:bCs/>
        </w:rPr>
        <w:t>Milyen formában nyújt támogatást a Program? (</w:t>
      </w:r>
      <w:r>
        <w:t>Részletes információk a Felhívás III/2. fejezetében)</w:t>
      </w:r>
    </w:p>
    <w:p w14:paraId="4E8F1D82" w14:textId="77777777" w:rsidR="000D1113" w:rsidRDefault="000D1113" w:rsidP="000D1113">
      <w:r>
        <w:t>Kamatmentes kölcsön és vissza nem térítendő kombinált támogatás igényelhető.</w:t>
      </w:r>
    </w:p>
    <w:p w14:paraId="28B0C316" w14:textId="2BC6CD3D" w:rsidR="000D1113" w:rsidRDefault="000D1113" w:rsidP="000D1113">
      <w:r w:rsidRPr="000D1113">
        <w:rPr>
          <w:b/>
          <w:bCs/>
        </w:rPr>
        <w:t>Ki nyújthat be igénylést?</w:t>
      </w:r>
      <w:r>
        <w:t xml:space="preserve"> (Részletes információk a Felhívás II/1. fejezetében) Igénylő olyan természetesszemély lehet, aki • nagykorú, cselekvőképes, • magyar adóazonosító jellel rendelkezik, • magyar állampolgár vagy az Európai Gazdasági Térség valamely más tagállamának állampolgára, aki legalább egy éve magyarországi állandó lakóhellyel, vagy tartózkodási hellyel rendelkezik, • tulajdoni hányaddal vagy haszonélvezeti, özvegyi joggal rendelkezik a korszerűsítendő ingatlanban.</w:t>
      </w:r>
    </w:p>
    <w:p w14:paraId="2038F80A" w14:textId="77777777" w:rsidR="000D1113" w:rsidRDefault="000D1113" w:rsidP="000D1113">
      <w:r w:rsidRPr="000D1113">
        <w:rPr>
          <w:b/>
          <w:bCs/>
        </w:rPr>
        <w:t>Milyen tevékenységek támogathatóak?</w:t>
      </w:r>
      <w:r>
        <w:t xml:space="preserve"> (Részletes információk a Felhívás V/3. fejezetében) Azok az</w:t>
      </w:r>
    </w:p>
    <w:p w14:paraId="58376ACC" w14:textId="1A6F0153" w:rsidR="000D1113" w:rsidRDefault="000D1113" w:rsidP="000D1113">
      <w:r>
        <w:t>épületenergetikai korszerűsítési tevékenységek támogathatók, melyek fajlagos költsége nem haladja meg a Felhívásban meghatározott maximális mértéket: • épület külső határoló elemeinek rendszerszintű (teljeskörű) hőszigetelése, födémszigetelés, • nyílászáró szerkezetnek minősülő épülethatároló szerkezetek cseréje, energiamegtakarítást eredményező korszerűsítése, • használati melegvíz (HMV) rendszerek korszerűsítése, • fűtéskorszerűsítés (levegő-víz hőszivattyú, szekunder fűtési kör, automatikus központi és helyi szabályozók). Valamint a fenti tevékenységekhez közvetlenül kapcsolódó helyreállítási, javítási költségek, melyek a maximum fajlagos költségbe beleértendőek/ benne foglaltatnak.</w:t>
      </w:r>
    </w:p>
    <w:p w14:paraId="456388D5" w14:textId="54B29433" w:rsidR="000D1113" w:rsidRDefault="000D1113" w:rsidP="000D1113">
      <w:r w:rsidRPr="000D1113">
        <w:rPr>
          <w:b/>
          <w:bCs/>
        </w:rPr>
        <w:t>Milyen energiahatékonysági korszerűsítési eredményt kell elérni a Projekt megvalósításával?</w:t>
      </w:r>
      <w:r>
        <w:t xml:space="preserve"> (Részletes információk a Felhívás II/2. fejezetében) Épületenként legalább 30%-os mértékű primerenergia-fogyasztás csökkenést szükséges elérni az energetikai korszerűsítés eredményeként a Projekt megvalósítását megelőző (kiinduló) állapothoz képest.</w:t>
      </w:r>
    </w:p>
    <w:p w14:paraId="0C1F264C" w14:textId="4239051C" w:rsidR="000D1113" w:rsidRDefault="000D1113" w:rsidP="000D1113">
      <w:r w:rsidRPr="000D1113">
        <w:rPr>
          <w:b/>
          <w:bCs/>
        </w:rPr>
        <w:t>Mikor és hol lehet benyújtani az igénylést?</w:t>
      </w:r>
      <w:r>
        <w:t xml:space="preserve"> (Részletes információk a Felhívás II/4. fejezetében) 2025. január 20-tól legkésőbb 2027. március 30- </w:t>
      </w:r>
      <w:proofErr w:type="spellStart"/>
      <w:r>
        <w:t>ig</w:t>
      </w:r>
      <w:proofErr w:type="spellEnd"/>
      <w:r>
        <w:t xml:space="preserve"> a Lakossági MFB Pont Plusz fiókokban személyesen lehet benyújtani.</w:t>
      </w:r>
    </w:p>
    <w:p w14:paraId="722852FF" w14:textId="48647342" w:rsidR="000D1113" w:rsidRDefault="000D1113" w:rsidP="000D1113">
      <w:r w:rsidRPr="000D1113">
        <w:rPr>
          <w:b/>
          <w:bCs/>
        </w:rPr>
        <w:t>Mennyi finanszírozási összeget lehet igényelni? (</w:t>
      </w:r>
      <w:r>
        <w:t>Részletes információk a Felhívás III/1. fejezetében) A kölcsön és vissza nem térítendő támogatás együttes összege 2.500.000 Ft – 6.000.000 Ft. A vissza nem térítendő támogatás aránya 50%.</w:t>
      </w:r>
    </w:p>
    <w:p w14:paraId="18D15496" w14:textId="6D07DE1D" w:rsidR="000D1113" w:rsidRDefault="000D1113" w:rsidP="000D1113">
      <w:r w:rsidRPr="000D1113">
        <w:rPr>
          <w:b/>
          <w:bCs/>
        </w:rPr>
        <w:t>Hogyan kell a finanszírozási összeget visszafizetni?</w:t>
      </w:r>
      <w:r>
        <w:t xml:space="preserve"> (Részletes információk a Felhívás IV/1. fejezetében) A finanszírozási összeg eredményes és szabályos felhasználása esetén kizárólag a kölcsönrész visszafizetése szükséges havi részletekben, legfeljebb 12 év alatt. A kölcsönrész kamat- és jutalékmentes.</w:t>
      </w:r>
    </w:p>
    <w:p w14:paraId="31A6B4D1" w14:textId="77777777" w:rsidR="000D1113" w:rsidRDefault="000D1113" w:rsidP="000D1113">
      <w:r w:rsidRPr="000D1113">
        <w:rPr>
          <w:b/>
          <w:bCs/>
        </w:rPr>
        <w:t>Mennyi saját forrás szükséges?</w:t>
      </w:r>
      <w:r>
        <w:t xml:space="preserve"> (Részletes információk a Felhívás IV/3. fejezetében) Az energetikai</w:t>
      </w:r>
    </w:p>
    <w:p w14:paraId="637383D9" w14:textId="77777777" w:rsidR="000D1113" w:rsidRDefault="000D1113" w:rsidP="000D1113">
      <w:r>
        <w:t>korszerűsítés (projekt) teljes elszámolható költségének minimum 1/7-e (a maximális 6.000.000 Ft-os</w:t>
      </w:r>
    </w:p>
    <w:p w14:paraId="61961870" w14:textId="77777777" w:rsidR="000D1113" w:rsidRDefault="000D1113" w:rsidP="000D1113">
      <w:r>
        <w:t>finanszírozási összeg igénylése esetén ez 1.000.000 Ft)</w:t>
      </w:r>
    </w:p>
    <w:p w14:paraId="530EED95" w14:textId="3A2D6E79" w:rsidR="000D1113" w:rsidRDefault="000D1113" w:rsidP="000D1113">
      <w:r w:rsidRPr="000D1113">
        <w:rPr>
          <w:b/>
          <w:bCs/>
        </w:rPr>
        <w:lastRenderedPageBreak/>
        <w:t>Mennyi előleg igényelhető?</w:t>
      </w:r>
      <w:r>
        <w:t xml:space="preserve"> (Részletes információk a Felhívás IV/4. fejezetében) </w:t>
      </w:r>
      <w:proofErr w:type="spellStart"/>
      <w:r>
        <w:t>Kivitelezőnként</w:t>
      </w:r>
      <w:proofErr w:type="spellEnd"/>
      <w:r>
        <w:t xml:space="preserve"> (</w:t>
      </w:r>
      <w:proofErr w:type="spellStart"/>
      <w:r>
        <w:t>szállítónként</w:t>
      </w:r>
      <w:proofErr w:type="spellEnd"/>
      <w:r>
        <w:t xml:space="preserve">) maximum 50% szállítói előleg igényelhető a kivitelező által kibocsátott előlegbekérő/díjbekérő alapján, legfeljebb a finanszírozási összeg 50%-a mértékéig A Finanszírozási összeg 50%-át meghaladó, legfeljebb 75%-os szállítói előleg igénybevételére kizárólag az a Végső Kedvezményezett jogosult, akinek kivitelezője (szállítója) szerepel az ÉMI </w:t>
      </w:r>
      <w:proofErr w:type="spellStart"/>
      <w:r>
        <w:t>NKft</w:t>
      </w:r>
      <w:proofErr w:type="spellEnd"/>
      <w:r>
        <w:t>. által üzemeltetett ofp.emi.hu oldalán nyilvántartott Kivitelezői (szállítói) Regisztrációs Listán.</w:t>
      </w:r>
    </w:p>
    <w:p w14:paraId="7E9CDD9E" w14:textId="7E77C127" w:rsidR="000D1113" w:rsidRDefault="000D1113" w:rsidP="000D1113">
      <w:r w:rsidRPr="000D1113">
        <w:rPr>
          <w:b/>
          <w:bCs/>
        </w:rPr>
        <w:t>Mennyi idő alatt kell a korszerűsítést (projektet) megvalósítani?</w:t>
      </w:r>
      <w:r>
        <w:t xml:space="preserve"> (Részletes információk a Felhívás V/2. fejezetében) A Projekt megvalósítását a kölcsönszerződés megkötést követő 24 hónapon belül kell befejezni. Ez a határidő indokolt esetben egy alkalommal további maximum 6 hónappal meghosszabbítható.</w:t>
      </w:r>
    </w:p>
    <w:p w14:paraId="62EEE823" w14:textId="77777777" w:rsidR="000D1113" w:rsidRDefault="000D1113" w:rsidP="000D1113">
      <w:r w:rsidRPr="000D1113">
        <w:rPr>
          <w:b/>
          <w:bCs/>
        </w:rPr>
        <w:t>Hol valósítható meg a projekt? (</w:t>
      </w:r>
      <w:r>
        <w:t>Részletes információk a Felhívás V/1. fejezetében) Budapesten kívül,</w:t>
      </w:r>
    </w:p>
    <w:p w14:paraId="4E72B942" w14:textId="7920CE9C" w:rsidR="000D1113" w:rsidRDefault="000D1113" w:rsidP="000D1113">
      <w:r>
        <w:t>Magyarország területén. A támogatásra rendelkezésre álló tervezett keretösszeg 66,82 milliárd forint.</w:t>
      </w:r>
    </w:p>
    <w:p w14:paraId="31A3C7A3" w14:textId="5C75368E" w:rsidR="00931C3C" w:rsidRPr="000D1113" w:rsidRDefault="000D1113" w:rsidP="000D1113">
      <w:pPr>
        <w:rPr>
          <w:b/>
          <w:bCs/>
        </w:rPr>
      </w:pPr>
      <w:r w:rsidRPr="000D1113">
        <w:rPr>
          <w:b/>
          <w:bCs/>
        </w:rPr>
        <w:t>Pályázat elérhetősége:</w:t>
      </w:r>
      <w:r>
        <w:rPr>
          <w:b/>
          <w:bCs/>
        </w:rPr>
        <w:t xml:space="preserve"> </w:t>
      </w:r>
      <w:r w:rsidRPr="000D1113">
        <w:rPr>
          <w:b/>
          <w:bCs/>
        </w:rPr>
        <w:t>https://www.palyazat.gov.hu/programok/szechenyi-terv-plusz/kehop-plusz/kehop_plusz-4.1.7-24/alapadatok</w:t>
      </w:r>
    </w:p>
    <w:sectPr w:rsidR="00931C3C" w:rsidRPr="000D1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13"/>
    <w:rsid w:val="000D1113"/>
    <w:rsid w:val="004046EE"/>
    <w:rsid w:val="006A188B"/>
    <w:rsid w:val="00911A93"/>
    <w:rsid w:val="00931C3C"/>
    <w:rsid w:val="00A906BC"/>
    <w:rsid w:val="00AB318A"/>
    <w:rsid w:val="00C325A1"/>
    <w:rsid w:val="00C4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56F4"/>
  <w15:chartTrackingRefBased/>
  <w15:docId w15:val="{4A8DCAD5-B54C-4213-AB58-F7819A32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D1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D1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11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D1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D11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D1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D1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D1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D1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D1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D1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D11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D111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D111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D111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D111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D111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D111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D1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D1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D1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D1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D1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D111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D111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D111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D1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D111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D1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Holló Ilona</cp:lastModifiedBy>
  <cp:revision>4</cp:revision>
  <dcterms:created xsi:type="dcterms:W3CDTF">2025-01-15T09:13:00Z</dcterms:created>
  <dcterms:modified xsi:type="dcterms:W3CDTF">2025-01-15T09:16:00Z</dcterms:modified>
</cp:coreProperties>
</file>